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736CE" w14:textId="70874623" w:rsidR="00EF657E" w:rsidRDefault="00EF657E" w:rsidP="00EF657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WR.ROZ.2810.23.2020</w:t>
      </w:r>
    </w:p>
    <w:p w14:paraId="15CF28D1" w14:textId="6BA52A95" w:rsidR="00EF657E" w:rsidRDefault="00EF657E" w:rsidP="00EF657E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03 do SIWZ</w:t>
      </w:r>
    </w:p>
    <w:p w14:paraId="00170CA1" w14:textId="77777777" w:rsidR="00EF657E" w:rsidRDefault="00EF657E" w:rsidP="00EF3BFE">
      <w:pPr>
        <w:spacing w:after="0" w:line="240" w:lineRule="auto"/>
        <w:jc w:val="center"/>
        <w:rPr>
          <w:rFonts w:cstheme="minorHAnsi"/>
          <w:b/>
          <w:bCs/>
        </w:rPr>
      </w:pPr>
    </w:p>
    <w:p w14:paraId="4FF4B053" w14:textId="77777777" w:rsidR="00EF657E" w:rsidRDefault="00EF657E" w:rsidP="00EF657E">
      <w:pPr>
        <w:spacing w:after="0" w:line="240" w:lineRule="auto"/>
        <w:jc w:val="center"/>
        <w:rPr>
          <w:rFonts w:cstheme="minorHAnsi"/>
          <w:b/>
          <w:bCs/>
        </w:rPr>
      </w:pPr>
    </w:p>
    <w:p w14:paraId="07350E66" w14:textId="77777777" w:rsidR="00EF657E" w:rsidRDefault="00EF657E" w:rsidP="00EF657E">
      <w:pPr>
        <w:spacing w:after="0" w:line="240" w:lineRule="auto"/>
        <w:jc w:val="center"/>
        <w:rPr>
          <w:rFonts w:cstheme="minorHAnsi"/>
          <w:b/>
          <w:bCs/>
        </w:rPr>
      </w:pPr>
      <w:r w:rsidRPr="0000518D">
        <w:rPr>
          <w:rFonts w:cstheme="minorHAnsi"/>
          <w:b/>
          <w:bCs/>
        </w:rPr>
        <w:t>OPIS PRZEDMIOTU ZAMÓWIENIA</w:t>
      </w:r>
    </w:p>
    <w:p w14:paraId="19761F32" w14:textId="77777777" w:rsidR="00EF657E" w:rsidRDefault="00EF657E" w:rsidP="00EF657E">
      <w:pPr>
        <w:spacing w:after="0" w:line="240" w:lineRule="auto"/>
        <w:jc w:val="center"/>
        <w:rPr>
          <w:rFonts w:cstheme="minorHAnsi"/>
          <w:b/>
          <w:bCs/>
        </w:rPr>
      </w:pPr>
    </w:p>
    <w:p w14:paraId="1FB62BBD" w14:textId="58B92E04" w:rsidR="00EF657E" w:rsidRPr="00EF657E" w:rsidRDefault="00EF657E" w:rsidP="00EF657E">
      <w:pPr>
        <w:spacing w:after="0" w:line="240" w:lineRule="auto"/>
        <w:jc w:val="center"/>
        <w:rPr>
          <w:rFonts w:cstheme="minorHAnsi"/>
          <w:b/>
          <w:bCs/>
        </w:rPr>
      </w:pPr>
      <w:r w:rsidRPr="00EF657E">
        <w:rPr>
          <w:rFonts w:cstheme="minorHAnsi"/>
          <w:b/>
          <w:bCs/>
        </w:rPr>
        <w:t xml:space="preserve">Dostawa materiałów eksploatacyjnych niezbędnych do utrzymania dużego sprzętu będącego </w:t>
      </w:r>
      <w:r>
        <w:rPr>
          <w:rFonts w:cstheme="minorHAnsi"/>
          <w:b/>
          <w:bCs/>
        </w:rPr>
        <w:t xml:space="preserve">                     </w:t>
      </w:r>
      <w:r w:rsidRPr="00EF657E">
        <w:rPr>
          <w:rFonts w:cstheme="minorHAnsi"/>
          <w:b/>
          <w:bCs/>
        </w:rPr>
        <w:t>w administrowaniu Zarządu Zlewni w Nysie</w:t>
      </w:r>
    </w:p>
    <w:p w14:paraId="2AB8A9F8" w14:textId="058470DA" w:rsidR="00EF657E" w:rsidRPr="00EF657E" w:rsidRDefault="00EF657E" w:rsidP="00EF657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</w:t>
      </w:r>
    </w:p>
    <w:p w14:paraId="095D690C" w14:textId="5A753529" w:rsidR="00EF657E" w:rsidRDefault="00EF657E" w:rsidP="00EF657E">
      <w:pPr>
        <w:spacing w:after="0" w:line="240" w:lineRule="auto"/>
        <w:ind w:left="709" w:hanging="709"/>
        <w:jc w:val="both"/>
        <w:rPr>
          <w:rFonts w:cstheme="minorHAnsi"/>
          <w:b/>
          <w:bCs/>
        </w:rPr>
      </w:pPr>
      <w:r w:rsidRPr="00EF657E">
        <w:rPr>
          <w:rFonts w:cstheme="minorHAnsi"/>
          <w:b/>
          <w:bCs/>
        </w:rPr>
        <w:t xml:space="preserve">Część 1: Dostawa materiałów eksploatacyjnych  do kosiarki  FERRI </w:t>
      </w:r>
      <w:proofErr w:type="spellStart"/>
      <w:r w:rsidRPr="00EF657E">
        <w:rPr>
          <w:rFonts w:cstheme="minorHAnsi"/>
          <w:b/>
          <w:bCs/>
        </w:rPr>
        <w:t>iCUT</w:t>
      </w:r>
      <w:proofErr w:type="spellEnd"/>
      <w:r w:rsidRPr="00EF657E">
        <w:rPr>
          <w:rFonts w:cstheme="minorHAnsi"/>
          <w:b/>
          <w:bCs/>
        </w:rPr>
        <w:t xml:space="preserve"> 4, ciągnika REFORM </w:t>
      </w:r>
      <w:proofErr w:type="spellStart"/>
      <w:r w:rsidRPr="00EF657E">
        <w:rPr>
          <w:rFonts w:cstheme="minorHAnsi"/>
          <w:b/>
          <w:bCs/>
        </w:rPr>
        <w:t>Metrac</w:t>
      </w:r>
      <w:proofErr w:type="spellEnd"/>
      <w:r w:rsidRPr="00EF657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     </w:t>
      </w:r>
      <w:r w:rsidRPr="00EF657E">
        <w:rPr>
          <w:rFonts w:cstheme="minorHAnsi"/>
          <w:b/>
          <w:bCs/>
        </w:rPr>
        <w:t>H5X, ramienia  koszącego MAROLIN M600X, rębaka TEKNAMOTOR 160 SD, kosiarki Antonio Carraro typ TTR 4400, ciągnika REFORM METRAC H6X</w:t>
      </w:r>
    </w:p>
    <w:p w14:paraId="5D854367" w14:textId="77777777" w:rsidR="00EF657E" w:rsidRPr="00EF657E" w:rsidRDefault="00EF657E" w:rsidP="00EF657E">
      <w:pPr>
        <w:spacing w:after="0" w:line="240" w:lineRule="auto"/>
        <w:jc w:val="both"/>
        <w:rPr>
          <w:rFonts w:cstheme="minorHAnsi"/>
          <w:b/>
          <w:bCs/>
        </w:rPr>
      </w:pPr>
    </w:p>
    <w:p w14:paraId="79D2FD26" w14:textId="268BD2D4" w:rsidR="00EF657E" w:rsidRDefault="00EF657E" w:rsidP="00EF657E">
      <w:pPr>
        <w:spacing w:after="0" w:line="240" w:lineRule="auto"/>
        <w:ind w:left="709" w:hanging="709"/>
        <w:jc w:val="both"/>
        <w:rPr>
          <w:rFonts w:cstheme="minorHAnsi"/>
          <w:b/>
          <w:bCs/>
        </w:rPr>
      </w:pPr>
      <w:r w:rsidRPr="00EF657E">
        <w:rPr>
          <w:rFonts w:cstheme="minorHAnsi"/>
          <w:b/>
          <w:bCs/>
        </w:rPr>
        <w:t xml:space="preserve">Część 2: Dostawa materiałów eksploatacyjnych do kosiarki OLEO MAC Apache 92 4x4, Antonio Carraro typ TTR 4400, koparko ładowarki JCB i ciągnika John </w:t>
      </w:r>
      <w:proofErr w:type="spellStart"/>
      <w:r w:rsidRPr="00EF657E">
        <w:rPr>
          <w:rFonts w:cstheme="minorHAnsi"/>
          <w:b/>
          <w:bCs/>
        </w:rPr>
        <w:t>Deere</w:t>
      </w:r>
      <w:proofErr w:type="spellEnd"/>
      <w:r w:rsidRPr="00EF657E">
        <w:rPr>
          <w:rFonts w:cstheme="minorHAnsi"/>
          <w:b/>
          <w:bCs/>
        </w:rPr>
        <w:t>,  kosy bijakowej INO MULCAR MKM 225, ciągnika FARMTRAC 685 DT</w:t>
      </w:r>
      <w:r w:rsidR="00711F44">
        <w:rPr>
          <w:rFonts w:cstheme="minorHAnsi"/>
          <w:b/>
          <w:bCs/>
        </w:rPr>
        <w:t xml:space="preserve">, </w:t>
      </w:r>
      <w:r w:rsidR="00711F44" w:rsidRPr="00EF657E">
        <w:rPr>
          <w:rFonts w:cstheme="minorHAnsi"/>
          <w:b/>
          <w:bCs/>
        </w:rPr>
        <w:t>REFORM METRAC H6X</w:t>
      </w:r>
      <w:r w:rsidRPr="00EF657E">
        <w:rPr>
          <w:rFonts w:cstheme="minorHAnsi"/>
          <w:b/>
          <w:bCs/>
        </w:rPr>
        <w:t xml:space="preserve"> i innych materiałów eksploatacyjnych</w:t>
      </w:r>
    </w:p>
    <w:p w14:paraId="5C3B13DA" w14:textId="77777777" w:rsidR="00EF657E" w:rsidRDefault="00EF657E" w:rsidP="00EF657E">
      <w:pPr>
        <w:spacing w:after="0" w:line="240" w:lineRule="auto"/>
        <w:jc w:val="both"/>
        <w:rPr>
          <w:rFonts w:cstheme="minorHAnsi"/>
          <w:b/>
          <w:bCs/>
        </w:rPr>
      </w:pPr>
    </w:p>
    <w:p w14:paraId="2CDC6423" w14:textId="77777777" w:rsidR="0065074E" w:rsidRPr="0000518D" w:rsidRDefault="0065074E" w:rsidP="00EF3BFE">
      <w:pPr>
        <w:spacing w:after="0" w:line="240" w:lineRule="auto"/>
        <w:jc w:val="both"/>
        <w:rPr>
          <w:rFonts w:cstheme="minorHAnsi"/>
        </w:rPr>
      </w:pPr>
    </w:p>
    <w:p w14:paraId="0BC8AF92" w14:textId="1E27088E" w:rsidR="007F2267" w:rsidRPr="00135B36" w:rsidRDefault="00144B92" w:rsidP="00EF3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</w:rPr>
      </w:pPr>
      <w:r w:rsidRPr="0000518D">
        <w:rPr>
          <w:rFonts w:cstheme="minorHAnsi"/>
        </w:rPr>
        <w:t xml:space="preserve">Przedmiotem zamówienia </w:t>
      </w:r>
      <w:r w:rsidR="00135B36">
        <w:rPr>
          <w:rFonts w:cstheme="minorHAnsi"/>
        </w:rPr>
        <w:t xml:space="preserve">jest zakup i dostawa materiałów eksploatacyjnych do utrzymania sprzętu typu </w:t>
      </w:r>
      <w:r w:rsidR="00C32B0C" w:rsidRPr="00C32B0C">
        <w:rPr>
          <w:rFonts w:cstheme="minorHAnsi"/>
        </w:rPr>
        <w:t xml:space="preserve">FERRI </w:t>
      </w:r>
      <w:proofErr w:type="spellStart"/>
      <w:r w:rsidR="00C32B0C" w:rsidRPr="00C32B0C">
        <w:rPr>
          <w:rFonts w:cstheme="minorHAnsi"/>
        </w:rPr>
        <w:t>iCUT</w:t>
      </w:r>
      <w:proofErr w:type="spellEnd"/>
      <w:r w:rsidR="00C32B0C" w:rsidRPr="00C32B0C">
        <w:rPr>
          <w:rFonts w:cstheme="minorHAnsi"/>
        </w:rPr>
        <w:t xml:space="preserve"> 4, REFORM </w:t>
      </w:r>
      <w:proofErr w:type="spellStart"/>
      <w:r w:rsidR="00C32B0C" w:rsidRPr="00C32B0C">
        <w:rPr>
          <w:rFonts w:cstheme="minorHAnsi"/>
        </w:rPr>
        <w:t>Metrac</w:t>
      </w:r>
      <w:proofErr w:type="spellEnd"/>
      <w:r w:rsidR="00C32B0C" w:rsidRPr="00C32B0C">
        <w:rPr>
          <w:rFonts w:cstheme="minorHAnsi"/>
        </w:rPr>
        <w:t xml:space="preserve"> H5X, REFORM METRAC H6X, Ramie koszące MAROLIN M600X, OLEO MAC Apache 92 4x4, Rębak TEKNAMOTOR 160 SD, Antonio Carraro typ TTR 4400, koparko-ładowarka JCB, ciągnik John </w:t>
      </w:r>
      <w:proofErr w:type="spellStart"/>
      <w:r w:rsidR="00C32B0C" w:rsidRPr="00C32B0C">
        <w:rPr>
          <w:rFonts w:cstheme="minorHAnsi"/>
        </w:rPr>
        <w:t>Deere</w:t>
      </w:r>
      <w:proofErr w:type="spellEnd"/>
      <w:r w:rsidR="00C32B0C" w:rsidRPr="00C32B0C">
        <w:rPr>
          <w:rFonts w:cstheme="minorHAnsi"/>
        </w:rPr>
        <w:t>, INO MULCAR MKM 225, FARMTRAC 685 DT</w:t>
      </w:r>
    </w:p>
    <w:p w14:paraId="2D042CFC" w14:textId="77777777" w:rsidR="00135B36" w:rsidRPr="00135B36" w:rsidRDefault="00135B36" w:rsidP="00EF3BFE">
      <w:pPr>
        <w:pStyle w:val="Akapitzlist"/>
        <w:spacing w:after="0" w:line="240" w:lineRule="auto"/>
        <w:ind w:left="360"/>
        <w:jc w:val="both"/>
        <w:rPr>
          <w:rFonts w:cstheme="minorHAnsi"/>
          <w:i/>
          <w:iCs/>
        </w:rPr>
      </w:pPr>
    </w:p>
    <w:p w14:paraId="143E9B30" w14:textId="73DD3B03" w:rsidR="006924CE" w:rsidRDefault="00135B36" w:rsidP="00EF3BF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Wykaz materiałów eksploatacyjnych do dostawy</w:t>
      </w:r>
      <w:r w:rsidR="00DC7E11">
        <w:rPr>
          <w:rFonts w:cstheme="minorHAnsi"/>
        </w:rPr>
        <w:t xml:space="preserve"> – część 1</w:t>
      </w:r>
      <w:r>
        <w:rPr>
          <w:rFonts w:cstheme="minorHAnsi"/>
        </w:rPr>
        <w:t>:</w:t>
      </w:r>
    </w:p>
    <w:tbl>
      <w:tblPr>
        <w:tblW w:w="86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861"/>
        <w:gridCol w:w="1276"/>
      </w:tblGrid>
      <w:tr w:rsidR="00DC7E11" w:rsidRPr="00DC7E11" w14:paraId="3CB4E3E9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0C3DEC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B0569B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Materiały eksploatacyjne - część 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F76A46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DC7E11" w:rsidRPr="00DC7E11" w14:paraId="63BC006E" w14:textId="77777777" w:rsidTr="00EF657E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2B61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D187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6DEBD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DC7E11" w:rsidRPr="00DC7E11" w14:paraId="6AD0E259" w14:textId="77777777" w:rsidTr="00EF657E">
        <w:trPr>
          <w:trHeight w:val="300"/>
          <w:jc w:val="center"/>
        </w:trPr>
        <w:tc>
          <w:tcPr>
            <w:tcW w:w="86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E695AE5" w14:textId="77777777" w:rsidR="00DC7E11" w:rsidRPr="00DC7E11" w:rsidRDefault="00DC7E11" w:rsidP="00DC7E11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Części i materiały do kosiarki FERRI </w:t>
            </w:r>
            <w:proofErr w:type="spellStart"/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iCut</w:t>
            </w:r>
            <w:proofErr w:type="spellEnd"/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4</w:t>
            </w:r>
          </w:p>
        </w:tc>
      </w:tr>
      <w:tr w:rsidR="00DC7E11" w:rsidRPr="00DC7E11" w14:paraId="07A91F52" w14:textId="77777777" w:rsidTr="00EF657E">
        <w:trPr>
          <w:trHeight w:val="392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6465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5E78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nóż Y do kosiarki bijakowej  R1300 (ICUT 4) nr. kat. Części 0901206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4EB07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50 szt.</w:t>
            </w:r>
          </w:p>
        </w:tc>
      </w:tr>
      <w:tr w:rsidR="00DC7E11" w:rsidRPr="00DC7E11" w14:paraId="6287E220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53F8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405D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śruba (nr kat. części 0393006) kosiarka bijakowa R1300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6FF95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25 szt.</w:t>
            </w:r>
          </w:p>
        </w:tc>
      </w:tr>
      <w:tr w:rsidR="00DC7E11" w:rsidRPr="00DC7E11" w14:paraId="7F2A58AA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CE27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708E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nakrętka (nr kat. części 031003 ) kosiarka bijakowa R1300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1CEE1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25 szt.</w:t>
            </w:r>
          </w:p>
        </w:tc>
      </w:tr>
      <w:tr w:rsidR="00DC7E11" w:rsidRPr="00DC7E11" w14:paraId="655E6A22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42D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D3E8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łożysko (nr kat. części 0106009) kosiarka bijakowa R1300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96903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 szt.</w:t>
            </w:r>
          </w:p>
        </w:tc>
      </w:tr>
      <w:tr w:rsidR="00DC7E11" w:rsidRPr="00DC7E11" w14:paraId="35B17580" w14:textId="77777777" w:rsidTr="00EF657E">
        <w:trPr>
          <w:trHeight w:val="413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9694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B21E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pierścień uszczelniający (nr kat. części 0201007) kosiarka bijakowa R1300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0D03C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</w:tr>
      <w:tr w:rsidR="00DC7E11" w:rsidRPr="00DC7E11" w14:paraId="2796F1EF" w14:textId="77777777" w:rsidTr="00EF657E">
        <w:trPr>
          <w:trHeight w:val="278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7D6C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94D7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pierścień uszczelniający (nr kat. części 0201022) kosiarka bijakowa R1300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FD8A4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</w:tr>
      <w:tr w:rsidR="00DC7E11" w:rsidRPr="00DC7E11" w14:paraId="66A026AC" w14:textId="77777777" w:rsidTr="00EF657E">
        <w:trPr>
          <w:trHeight w:val="41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15F2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C0A1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pierścień uszczelniający (nr kat. części 0201058) kosiarka bijakowa R1300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4A08D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</w:tr>
      <w:tr w:rsidR="00DC7E11" w:rsidRPr="00DC7E11" w14:paraId="41503CF4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9271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B97D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uszczelka (nr kat. części 0324032) kosiarka bijakowa R1300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6D257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</w:tr>
      <w:tr w:rsidR="00DC7E11" w:rsidRPr="00DC7E11" w14:paraId="2EF90C8F" w14:textId="77777777" w:rsidTr="00EF657E">
        <w:trPr>
          <w:trHeight w:val="25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4577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C47E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zabezpieczenie (nr kat. części 1601007)  kosiarka bijakowa R1300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6DC95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</w:tr>
      <w:tr w:rsidR="00DC7E11" w:rsidRPr="00DC7E11" w14:paraId="0BAEB31F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87EB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FE2A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bijak (nr  kat. części 0901208) rozdrabniacz RF1300 ICUT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06927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18 szt.</w:t>
            </w:r>
          </w:p>
        </w:tc>
      </w:tr>
      <w:tr w:rsidR="00DC7E11" w:rsidRPr="00DC7E11" w14:paraId="2CE0AB95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5758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B5D1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nakrętka (nr  kat. części 0359003) rozdrabniacz RF1300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CED84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40 szt.</w:t>
            </w:r>
          </w:p>
        </w:tc>
      </w:tr>
      <w:tr w:rsidR="00DC7E11" w:rsidRPr="00DC7E11" w14:paraId="5ECE1D74" w14:textId="77777777" w:rsidTr="00EF657E">
        <w:trPr>
          <w:trHeight w:val="300"/>
          <w:jc w:val="center"/>
        </w:trPr>
        <w:tc>
          <w:tcPr>
            <w:tcW w:w="86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22349AC" w14:textId="77777777" w:rsidR="00DC7E11" w:rsidRPr="00DC7E11" w:rsidRDefault="00DC7E11" w:rsidP="00DC7E11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Części i materiały do ciągnika REFORM </w:t>
            </w:r>
            <w:proofErr w:type="spellStart"/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Metrac</w:t>
            </w:r>
            <w:proofErr w:type="spellEnd"/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H5X</w:t>
            </w:r>
          </w:p>
        </w:tc>
      </w:tr>
      <w:tr w:rsidR="00DC7E11" w:rsidRPr="00DC7E11" w14:paraId="5B8CD6B7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E068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B386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nóż  typ Y – 63-SM-01 otwór(14x30) wymiary noża 42x82x5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8E8EF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170 szt.</w:t>
            </w:r>
          </w:p>
        </w:tc>
      </w:tr>
      <w:tr w:rsidR="00DC7E11" w:rsidRPr="00DC7E11" w14:paraId="05EF04EE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05AB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4D21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nakrętka </w:t>
            </w:r>
            <w:proofErr w:type="spellStart"/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samokontrująca</w:t>
            </w:r>
            <w:proofErr w:type="spellEnd"/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M10 kl. 8.8 </w:t>
            </w:r>
            <w:proofErr w:type="spellStart"/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ocynk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FED49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85 szt.</w:t>
            </w:r>
          </w:p>
        </w:tc>
      </w:tr>
      <w:tr w:rsidR="00DC7E11" w:rsidRPr="00DC7E11" w14:paraId="451D4B20" w14:textId="77777777" w:rsidTr="00EF657E">
        <w:trPr>
          <w:trHeight w:val="300"/>
          <w:jc w:val="center"/>
        </w:trPr>
        <w:tc>
          <w:tcPr>
            <w:tcW w:w="86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D9CD828" w14:textId="77777777" w:rsidR="00DC7E11" w:rsidRPr="00DC7E11" w:rsidRDefault="00DC7E11" w:rsidP="00DC7E11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Części i materiały do ramienia koszącego MAROLIN M600X</w:t>
            </w:r>
          </w:p>
        </w:tc>
      </w:tr>
      <w:tr w:rsidR="00DC7E11" w:rsidRPr="00DC7E11" w14:paraId="2BFE416E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E73D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D61D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nóż typ Y – 63 –ORS-06 otwór(16,5x34) wymiary noża 43x98x8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91743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100 szt.</w:t>
            </w:r>
          </w:p>
        </w:tc>
      </w:tr>
      <w:tr w:rsidR="00DC7E11" w:rsidRPr="00DC7E11" w14:paraId="69EAA252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D581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86B7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śruba M12  dł. 120 część gwintowana 35 mm kl. 8.8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BCD94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50 szt.</w:t>
            </w:r>
          </w:p>
        </w:tc>
      </w:tr>
      <w:tr w:rsidR="00DC7E11" w:rsidRPr="00DC7E11" w14:paraId="056C8E92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11DB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DDEC" w14:textId="77777777" w:rsid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nakrętka </w:t>
            </w:r>
            <w:proofErr w:type="spellStart"/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samokontrująca</w:t>
            </w:r>
            <w:proofErr w:type="spellEnd"/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M12 kl. 8.8 </w:t>
            </w:r>
            <w:proofErr w:type="spellStart"/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ocynk</w:t>
            </w:r>
            <w:proofErr w:type="spellEnd"/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7253F83D" w14:textId="542BF835" w:rsidR="00EF657E" w:rsidRPr="00DC7E11" w:rsidRDefault="00EF657E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73BC4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50 szt.</w:t>
            </w:r>
          </w:p>
        </w:tc>
      </w:tr>
      <w:tr w:rsidR="00DC7E11" w:rsidRPr="00DC7E11" w14:paraId="71E4F9AF" w14:textId="77777777" w:rsidTr="00EF657E">
        <w:trPr>
          <w:trHeight w:val="300"/>
          <w:jc w:val="center"/>
        </w:trPr>
        <w:tc>
          <w:tcPr>
            <w:tcW w:w="86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0235C55" w14:textId="77777777" w:rsidR="00DC7E11" w:rsidRDefault="00DC7E11" w:rsidP="00DC7E11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Części i materiały do Rębaka TEKNAMOTOR 160</w:t>
            </w:r>
            <w:r w:rsidR="00EF65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  <w:p w14:paraId="30A62BA4" w14:textId="240B4A05" w:rsidR="00EF657E" w:rsidRPr="00DC7E11" w:rsidRDefault="00EF657E" w:rsidP="00DC7E11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C7E11" w:rsidRPr="00DC7E11" w14:paraId="16230CAE" w14:textId="77777777" w:rsidTr="00EF657E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96DF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E339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noże: 2 tnące ,podporowy dolny i boczny z kompletem śrub , podkładek i nakrętek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BF14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  <w:proofErr w:type="spellStart"/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DC7E11" w:rsidRPr="00DC7E11" w14:paraId="6DE7D848" w14:textId="77777777" w:rsidTr="00EF657E">
        <w:trPr>
          <w:trHeight w:val="300"/>
          <w:jc w:val="center"/>
        </w:trPr>
        <w:tc>
          <w:tcPr>
            <w:tcW w:w="86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9AA1B58" w14:textId="77777777" w:rsidR="00DC7E11" w:rsidRPr="00DC7E11" w:rsidRDefault="00DC7E11" w:rsidP="00DC7E11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Części i materiały do kosiarki Antonio CARRARO TTR 4400</w:t>
            </w:r>
          </w:p>
        </w:tc>
      </w:tr>
      <w:tr w:rsidR="00DC7E11" w:rsidRPr="00DC7E11" w14:paraId="4C1AFEDF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2FC6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B53F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łożysko 6307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FDE2B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4 szt.</w:t>
            </w:r>
          </w:p>
        </w:tc>
      </w:tr>
      <w:tr w:rsidR="00DC7E11" w:rsidRPr="00DC7E11" w14:paraId="3C49217D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968A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0AB2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łożysko UC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30AFC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 szt.</w:t>
            </w:r>
          </w:p>
        </w:tc>
      </w:tr>
      <w:tr w:rsidR="00DC7E11" w:rsidRPr="00DC7E11" w14:paraId="61D2374B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9E3C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5E3B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łożysko  6209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8CFA0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4 szt.</w:t>
            </w:r>
          </w:p>
        </w:tc>
      </w:tr>
      <w:tr w:rsidR="00DC7E11" w:rsidRPr="00DC7E11" w14:paraId="3338005A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0FFC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2B4A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szekla AGT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36935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50 szt.</w:t>
            </w:r>
          </w:p>
        </w:tc>
      </w:tr>
      <w:tr w:rsidR="00DC7E11" w:rsidRPr="00DC7E11" w14:paraId="5FEF8970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5E55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89FD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śruby ŁF88, twardość m.8x60, twardość 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FA811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60 szt.</w:t>
            </w:r>
          </w:p>
        </w:tc>
      </w:tr>
      <w:tr w:rsidR="00DC7E11" w:rsidRPr="00DC7E11" w14:paraId="6484A504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71CC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45FF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nakrętki  8x60, twardość 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42BE4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60 szt.</w:t>
            </w:r>
          </w:p>
        </w:tc>
      </w:tr>
      <w:tr w:rsidR="00DC7E11" w:rsidRPr="00DC7E11" w14:paraId="58A6DEF2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6677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BF2A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nóż bijakowy PRO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0A998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80 szt.</w:t>
            </w:r>
          </w:p>
        </w:tc>
      </w:tr>
      <w:tr w:rsidR="00DC7E11" w:rsidRPr="00DC7E11" w14:paraId="350E76BA" w14:textId="77777777" w:rsidTr="00EF657E">
        <w:trPr>
          <w:trHeight w:val="300"/>
          <w:jc w:val="center"/>
        </w:trPr>
        <w:tc>
          <w:tcPr>
            <w:tcW w:w="86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4C3C2A2" w14:textId="5561A761" w:rsidR="00DC7E11" w:rsidRPr="00DC7E11" w:rsidRDefault="00DC7E11" w:rsidP="00DC7E11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Części i materiały do ci</w:t>
            </w:r>
            <w:r w:rsidR="00CF05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ą</w:t>
            </w: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gnika REFORM </w:t>
            </w:r>
            <w:proofErr w:type="spellStart"/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Metrac</w:t>
            </w:r>
            <w:proofErr w:type="spellEnd"/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H6X</w:t>
            </w:r>
          </w:p>
        </w:tc>
      </w:tr>
      <w:tr w:rsidR="00DC7E11" w:rsidRPr="00DC7E11" w14:paraId="2A89FF16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880E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2354" w14:textId="71B40ED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CF0521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jak młotkowy RM 8-14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D27BA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34 szt.</w:t>
            </w:r>
          </w:p>
        </w:tc>
      </w:tr>
      <w:tr w:rsidR="00DC7E11" w:rsidRPr="00DC7E11" w14:paraId="271986C9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B3C8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A964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śruba z nakrętką M14x2x90mm 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41D6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79 </w:t>
            </w:r>
            <w:proofErr w:type="spellStart"/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DC7E11" w:rsidRPr="00DC7E11" w14:paraId="082C927D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90E8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DD7C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nóż bijakowy MUE-06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8C9A5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45 szt.</w:t>
            </w:r>
          </w:p>
        </w:tc>
      </w:tr>
      <w:tr w:rsidR="00DC7E11" w:rsidRPr="00DC7E11" w14:paraId="4E6ED6FC" w14:textId="77777777" w:rsidTr="00EF657E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8D31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6B16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szekla bijakowa skręcona TUR-72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6267A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45 szt.</w:t>
            </w:r>
          </w:p>
        </w:tc>
      </w:tr>
      <w:tr w:rsidR="00DC7E11" w:rsidRPr="00DC7E11" w14:paraId="0A0C3331" w14:textId="77777777" w:rsidTr="00EF657E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5206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66CE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tuleja TUR-81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9B046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45 szt.</w:t>
            </w:r>
          </w:p>
        </w:tc>
      </w:tr>
    </w:tbl>
    <w:p w14:paraId="217262F9" w14:textId="77777777" w:rsidR="00DC7E11" w:rsidRPr="00DC7E11" w:rsidRDefault="00DC7E11" w:rsidP="00DC7E11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vanish/>
        </w:rPr>
      </w:pPr>
    </w:p>
    <w:p w14:paraId="3BD9ECCA" w14:textId="77777777" w:rsidR="00DC7E11" w:rsidRPr="00DC7E11" w:rsidRDefault="00DC7E11" w:rsidP="00DC7E11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vanish/>
        </w:rPr>
      </w:pPr>
    </w:p>
    <w:p w14:paraId="7FE296D5" w14:textId="77777777" w:rsidR="00CF0521" w:rsidRDefault="00CF0521" w:rsidP="00CF0521">
      <w:pPr>
        <w:pStyle w:val="Akapitzlist"/>
        <w:spacing w:after="0" w:line="240" w:lineRule="auto"/>
        <w:ind w:left="360"/>
        <w:rPr>
          <w:rFonts w:cstheme="minorHAnsi"/>
        </w:rPr>
      </w:pPr>
    </w:p>
    <w:p w14:paraId="3A7B6196" w14:textId="420A7EB8" w:rsidR="00DC7E11" w:rsidRDefault="00DC7E11" w:rsidP="00DC7E11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Wykaz materiałów eksploatacyjnych do dostawy – część </w:t>
      </w:r>
      <w:r w:rsidR="00CF0521">
        <w:rPr>
          <w:rFonts w:cstheme="minorHAnsi"/>
        </w:rPr>
        <w:t>2</w:t>
      </w:r>
      <w:r>
        <w:rPr>
          <w:rFonts w:cstheme="minorHAnsi"/>
        </w:rPr>
        <w:t>:</w:t>
      </w:r>
    </w:p>
    <w:tbl>
      <w:tblPr>
        <w:tblW w:w="8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56"/>
        <w:gridCol w:w="992"/>
      </w:tblGrid>
      <w:tr w:rsidR="00DC7E11" w:rsidRPr="00DC7E11" w14:paraId="79C288E0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D03516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914A35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Materiały eksploatacyjne - część 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D8BC74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DC7E11" w:rsidRPr="00DC7E11" w14:paraId="7DD23BD2" w14:textId="77777777" w:rsidTr="00EF657E">
        <w:trPr>
          <w:trHeight w:val="315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F84E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96CA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7DAE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DC7E11" w:rsidRPr="00DC7E11" w14:paraId="19EFF05A" w14:textId="77777777" w:rsidTr="00EF657E">
        <w:trPr>
          <w:trHeight w:val="300"/>
          <w:jc w:val="center"/>
        </w:trPr>
        <w:tc>
          <w:tcPr>
            <w:tcW w:w="8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EFAA" w14:textId="77777777" w:rsidR="00DC7E11" w:rsidRPr="00DC7E11" w:rsidRDefault="00DC7E11" w:rsidP="00DC7E11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Części i materiały do kosiarki OLEO MAC Apache 92 4x4</w:t>
            </w:r>
          </w:p>
        </w:tc>
      </w:tr>
      <w:tr w:rsidR="00DC7E11" w:rsidRPr="00DC7E11" w14:paraId="25AA4975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6AE3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5729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uchwyt noża do kosiarki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B1CA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  <w:proofErr w:type="spellStart"/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DC7E11" w:rsidRPr="00DC7E11" w14:paraId="6A1B3D04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D464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AD5C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nóż do kosiarki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82A2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8 szt.</w:t>
            </w:r>
          </w:p>
        </w:tc>
      </w:tr>
      <w:tr w:rsidR="00DC7E11" w:rsidRPr="00DC7E11" w14:paraId="47F96A14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BD30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A224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pasek klinowy 13x825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38C3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</w:tr>
      <w:tr w:rsidR="00DC7E11" w:rsidRPr="00DC7E11" w14:paraId="0499ADCE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67EB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765F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pasek klinowy 17x1950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BF61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 szt.</w:t>
            </w:r>
          </w:p>
        </w:tc>
      </w:tr>
      <w:tr w:rsidR="00DC7E11" w:rsidRPr="00DC7E11" w14:paraId="09807D7A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68D8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D201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filtr oleju OP 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384C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 szt.</w:t>
            </w:r>
          </w:p>
        </w:tc>
      </w:tr>
      <w:tr w:rsidR="00DC7E11" w:rsidRPr="00DC7E11" w14:paraId="05426083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57D6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6E28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filtr Powietrza WA 20-95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BDF5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 szt.</w:t>
            </w:r>
          </w:p>
        </w:tc>
      </w:tr>
      <w:tr w:rsidR="00DC7E11" w:rsidRPr="00DC7E11" w14:paraId="5729DAA5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227B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BEED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świeca zapłonowa XC92YC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2F57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 szt.</w:t>
            </w:r>
          </w:p>
        </w:tc>
      </w:tr>
      <w:tr w:rsidR="00DC7E11" w:rsidRPr="00DC7E11" w14:paraId="0B74FD23" w14:textId="77777777" w:rsidTr="00EF657E">
        <w:trPr>
          <w:trHeight w:val="300"/>
          <w:jc w:val="center"/>
        </w:trPr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B5E090" w14:textId="77777777" w:rsidR="00DC7E11" w:rsidRPr="00DC7E11" w:rsidRDefault="00DC7E11" w:rsidP="00DC7E11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Części i materiały do kosiarki Antonio CARRARO TTR 4400</w:t>
            </w:r>
          </w:p>
        </w:tc>
      </w:tr>
      <w:tr w:rsidR="00DC7E11" w:rsidRPr="00DC7E11" w14:paraId="3C8A6A4E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CEE8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4DAF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paski 1180A45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FD46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3 szt.</w:t>
            </w:r>
          </w:p>
        </w:tc>
      </w:tr>
      <w:tr w:rsidR="00DC7E11" w:rsidRPr="00DC7E11" w14:paraId="56A68009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0030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00B6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olej  15W40 (5 L 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26B2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4 szt.</w:t>
            </w:r>
          </w:p>
        </w:tc>
      </w:tr>
      <w:tr w:rsidR="00DC7E11" w:rsidRPr="00DC7E11" w14:paraId="3DC7FC67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BF65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75A3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olej hydrauliczno-przekładniowy 10W30 (5L)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AFEE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4 szt.</w:t>
            </w:r>
          </w:p>
        </w:tc>
      </w:tr>
      <w:tr w:rsidR="00DC7E11" w:rsidRPr="00DC7E11" w14:paraId="03257858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DC13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AAE1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filtr oleju LF3462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5BBE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4 szt.</w:t>
            </w:r>
          </w:p>
        </w:tc>
      </w:tr>
      <w:tr w:rsidR="00DC7E11" w:rsidRPr="00DC7E11" w14:paraId="6647FA31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8629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A397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filtr powietrza AF435KM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E0BF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4 szt.</w:t>
            </w:r>
          </w:p>
        </w:tc>
      </w:tr>
      <w:tr w:rsidR="00DC7E11" w:rsidRPr="00DC7E11" w14:paraId="2567376E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1EE9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CD2C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filtr hydrauliczny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0CFD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4 szt.</w:t>
            </w:r>
          </w:p>
        </w:tc>
      </w:tr>
      <w:tr w:rsidR="00DC7E11" w:rsidRPr="00DC7E11" w14:paraId="2DD5530D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318F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012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filtr paliwa FF5087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DA6C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4 szt.</w:t>
            </w:r>
          </w:p>
        </w:tc>
      </w:tr>
      <w:tr w:rsidR="00DC7E11" w:rsidRPr="00DC7E11" w14:paraId="531E4428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F030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52CF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smar miedziowy (500 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7BEF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 szt.</w:t>
            </w:r>
          </w:p>
        </w:tc>
      </w:tr>
      <w:tr w:rsidR="00DC7E11" w:rsidRPr="00DC7E11" w14:paraId="17C0BEBC" w14:textId="77777777" w:rsidTr="00EF657E">
        <w:trPr>
          <w:trHeight w:val="300"/>
          <w:jc w:val="center"/>
        </w:trPr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29A58C" w14:textId="77777777" w:rsidR="00DC7E11" w:rsidRPr="00DC7E11" w:rsidRDefault="00DC7E11" w:rsidP="00DC7E11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Części i materiały do koparko-ładowarki JCB i ciągnika JOHN DEERE</w:t>
            </w:r>
          </w:p>
        </w:tc>
      </w:tr>
      <w:tr w:rsidR="00DC7E11" w:rsidRPr="00DC7E11" w14:paraId="03B27D86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E1BA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D7596" w14:textId="21D489B8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smar grafitowy (9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CD3E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 szt.</w:t>
            </w:r>
          </w:p>
        </w:tc>
      </w:tr>
      <w:tr w:rsidR="00DC7E11" w:rsidRPr="00DC7E11" w14:paraId="41BCF85D" w14:textId="77777777" w:rsidTr="00EF657E">
        <w:trPr>
          <w:trHeight w:val="300"/>
          <w:jc w:val="center"/>
        </w:trPr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86216B" w14:textId="77777777" w:rsidR="00DC7E11" w:rsidRPr="00DC7E11" w:rsidRDefault="00DC7E11" w:rsidP="00DC7E11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Części i materiały do koparko-ładowarki JCB</w:t>
            </w:r>
          </w:p>
        </w:tc>
      </w:tr>
      <w:tr w:rsidR="00DC7E11" w:rsidRPr="00DC7E11" w14:paraId="2FFDF4AF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D03F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A6CE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waxoyl</w:t>
            </w:r>
            <w:proofErr w:type="spellEnd"/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-smar do ślizgów (5L)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DCDD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 szt.</w:t>
            </w:r>
          </w:p>
        </w:tc>
      </w:tr>
      <w:tr w:rsidR="00DC7E11" w:rsidRPr="00DC7E11" w14:paraId="7C41B3D5" w14:textId="77777777" w:rsidTr="00EF657E">
        <w:trPr>
          <w:trHeight w:val="300"/>
          <w:jc w:val="center"/>
        </w:trPr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A0B4B7" w14:textId="77777777" w:rsidR="00DC7E11" w:rsidRPr="00DC7E11" w:rsidRDefault="00DC7E11" w:rsidP="00DC7E11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Części i materiały do kosy bijakowej INO MULCAR MKM 225</w:t>
            </w:r>
          </w:p>
        </w:tc>
      </w:tr>
      <w:tr w:rsidR="00DC7E11" w:rsidRPr="00DC7E11" w14:paraId="58CB7B44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ED08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5972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paski klinowe B1250Ld 17x1206 Li B47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48E5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8 szt.</w:t>
            </w:r>
          </w:p>
        </w:tc>
      </w:tr>
      <w:tr w:rsidR="00DC7E11" w:rsidRPr="00DC7E11" w14:paraId="791F1560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C622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C572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olej przekładniowy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57A5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10 l</w:t>
            </w:r>
          </w:p>
        </w:tc>
      </w:tr>
      <w:tr w:rsidR="00DC7E11" w:rsidRPr="00DC7E11" w14:paraId="3CD3B70C" w14:textId="77777777" w:rsidTr="00EF657E">
        <w:trPr>
          <w:trHeight w:val="300"/>
          <w:jc w:val="center"/>
        </w:trPr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840C2C" w14:textId="015E8302" w:rsidR="00DC7E11" w:rsidRPr="00DC7E11" w:rsidRDefault="00DC7E11" w:rsidP="00DC7E11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Części i materiały do ci</w:t>
            </w:r>
            <w:r w:rsidR="00CF05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ą</w:t>
            </w: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gnika FARMTRAC 685 DT</w:t>
            </w:r>
          </w:p>
        </w:tc>
      </w:tr>
      <w:tr w:rsidR="00DC7E11" w:rsidRPr="00DC7E11" w14:paraId="0DEF7CCA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10A4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2FC8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wycieraczka szyby 41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DB15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 szt.</w:t>
            </w:r>
          </w:p>
        </w:tc>
      </w:tr>
      <w:tr w:rsidR="00DC7E11" w:rsidRPr="00DC7E11" w14:paraId="1DB862E6" w14:textId="77777777" w:rsidTr="00EF657E">
        <w:trPr>
          <w:trHeight w:val="300"/>
          <w:jc w:val="center"/>
        </w:trPr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9301CA" w14:textId="07BCF10E" w:rsidR="00DC7E11" w:rsidRPr="00DC7E11" w:rsidRDefault="00DC7E11" w:rsidP="00DC7E11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Części i materiały do ci</w:t>
            </w:r>
            <w:r w:rsidR="00CF05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ą</w:t>
            </w: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gnika REFORM METRAC H6X</w:t>
            </w:r>
          </w:p>
        </w:tc>
      </w:tr>
      <w:tr w:rsidR="00DC7E11" w:rsidRPr="00DC7E11" w14:paraId="59304D83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D417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5B96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wycieraczka szyby 80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4C2E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1 szt.</w:t>
            </w:r>
          </w:p>
        </w:tc>
      </w:tr>
      <w:tr w:rsidR="00DC7E11" w:rsidRPr="00DC7E11" w14:paraId="6BFCC59A" w14:textId="77777777" w:rsidTr="00EF657E">
        <w:trPr>
          <w:trHeight w:val="300"/>
          <w:jc w:val="center"/>
        </w:trPr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1A7B66" w14:textId="56ED3938" w:rsidR="00DC7E11" w:rsidRPr="00DC7E11" w:rsidRDefault="00DC7E11" w:rsidP="00DC7E11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Pozosta</w:t>
            </w:r>
            <w:r w:rsidR="00CF052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</w:t>
            </w:r>
            <w:r w:rsidRPr="00DC7E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 materiały eksploatacyjne</w:t>
            </w:r>
          </w:p>
        </w:tc>
      </w:tr>
      <w:tr w:rsidR="00DC7E11" w:rsidRPr="00DC7E11" w14:paraId="46D1A8EC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A512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94C2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olej silnikowy SAE30 1,4 </w:t>
            </w:r>
            <w:proofErr w:type="spellStart"/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liltr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9B90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3 szt.</w:t>
            </w:r>
          </w:p>
        </w:tc>
      </w:tr>
      <w:tr w:rsidR="00DC7E11" w:rsidRPr="00DC7E11" w14:paraId="376A26C8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35C1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2D04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olej silnikowy 5W-50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CEB0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5 l</w:t>
            </w:r>
          </w:p>
        </w:tc>
      </w:tr>
      <w:tr w:rsidR="00DC7E11" w:rsidRPr="00DC7E11" w14:paraId="01868773" w14:textId="77777777" w:rsidTr="00EF657E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8F42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6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D78F" w14:textId="77777777" w:rsidR="00DC7E11" w:rsidRPr="00DC7E11" w:rsidRDefault="00DC7E11" w:rsidP="00DC7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smar ŁT40 (wiaderko 9kg)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30BD" w14:textId="77777777" w:rsidR="00DC7E11" w:rsidRPr="00DC7E11" w:rsidRDefault="00DC7E11" w:rsidP="00DC7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E11">
              <w:rPr>
                <w:rFonts w:ascii="Calibri" w:eastAsia="Times New Roman" w:hAnsi="Calibri" w:cs="Calibri"/>
                <w:color w:val="000000"/>
                <w:lang w:eastAsia="pl-PL"/>
              </w:rPr>
              <w:t>8 szt.</w:t>
            </w:r>
          </w:p>
        </w:tc>
      </w:tr>
    </w:tbl>
    <w:p w14:paraId="15D443C1" w14:textId="77777777" w:rsidR="00DC7E11" w:rsidRDefault="00DC7E11" w:rsidP="00EF3BFE">
      <w:pPr>
        <w:spacing w:after="0" w:line="240" w:lineRule="auto"/>
        <w:rPr>
          <w:rFonts w:cstheme="minorHAnsi"/>
        </w:rPr>
      </w:pPr>
    </w:p>
    <w:p w14:paraId="5B62554F" w14:textId="77777777" w:rsidR="00E87B1B" w:rsidRPr="004B097C" w:rsidRDefault="00E87B1B" w:rsidP="00DC7E1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B097C">
        <w:rPr>
          <w:rFonts w:ascii="Calibri" w:hAnsi="Calibri" w:cs="Calibri"/>
          <w:color w:val="000000"/>
          <w:sz w:val="23"/>
          <w:szCs w:val="23"/>
        </w:rPr>
        <w:t xml:space="preserve">Materiały eksploatacyjne dostarczone przez Wykonawcę będą fabrycznie nowe, wyprodukowane bez naruszenia praw właściciela marki towarowej, którą są sygnowane, nieuszkodzone, nienaprawiane, nieregenerowane, kompletne i wolne od wad </w:t>
      </w:r>
      <w:r w:rsidR="004B097C">
        <w:rPr>
          <w:rFonts w:ascii="Calibri" w:hAnsi="Calibri" w:cs="Calibri"/>
          <w:color w:val="000000"/>
          <w:sz w:val="23"/>
          <w:szCs w:val="23"/>
        </w:rPr>
        <w:br/>
      </w:r>
      <w:r w:rsidRPr="004B097C">
        <w:rPr>
          <w:rFonts w:ascii="Calibri" w:hAnsi="Calibri" w:cs="Calibri"/>
          <w:color w:val="000000"/>
          <w:sz w:val="23"/>
          <w:szCs w:val="23"/>
        </w:rPr>
        <w:t xml:space="preserve">z nienaruszonymi cechami pierwotnego opakowania. </w:t>
      </w:r>
    </w:p>
    <w:p w14:paraId="666F930A" w14:textId="77777777" w:rsidR="00E87B1B" w:rsidRPr="00E87B1B" w:rsidRDefault="00E87B1B" w:rsidP="00DC7E1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42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E87B1B">
        <w:rPr>
          <w:rFonts w:ascii="Calibri" w:hAnsi="Calibri" w:cs="Calibri"/>
          <w:color w:val="000000"/>
          <w:sz w:val="23"/>
          <w:szCs w:val="23"/>
        </w:rPr>
        <w:t xml:space="preserve">Dostarczone przez Wykonawcę materiały eksploatacyjne </w:t>
      </w:r>
      <w:r w:rsidR="004B097C">
        <w:rPr>
          <w:rFonts w:ascii="Calibri" w:hAnsi="Calibri" w:cs="Calibri"/>
          <w:color w:val="000000"/>
          <w:sz w:val="23"/>
          <w:szCs w:val="23"/>
        </w:rPr>
        <w:t xml:space="preserve">w razie konieczności </w:t>
      </w:r>
      <w:r w:rsidRPr="00E87B1B">
        <w:rPr>
          <w:rFonts w:ascii="Calibri" w:hAnsi="Calibri" w:cs="Calibri"/>
          <w:color w:val="000000"/>
          <w:sz w:val="23"/>
          <w:szCs w:val="23"/>
        </w:rPr>
        <w:t>będą zawierały instrukcję poprawnej instalacji</w:t>
      </w:r>
      <w:r w:rsidR="004B097C">
        <w:rPr>
          <w:rFonts w:ascii="Calibri" w:hAnsi="Calibri" w:cs="Calibri"/>
          <w:color w:val="000000"/>
          <w:sz w:val="23"/>
          <w:szCs w:val="23"/>
        </w:rPr>
        <w:t>-montażu</w:t>
      </w:r>
      <w:r w:rsidRPr="00E87B1B">
        <w:rPr>
          <w:rFonts w:ascii="Calibri" w:hAnsi="Calibri" w:cs="Calibri"/>
          <w:color w:val="000000"/>
          <w:sz w:val="23"/>
          <w:szCs w:val="23"/>
        </w:rPr>
        <w:t xml:space="preserve"> oraz termin ważności</w:t>
      </w:r>
      <w:r w:rsidR="004B097C">
        <w:rPr>
          <w:rFonts w:ascii="Calibri" w:hAnsi="Calibri" w:cs="Calibri"/>
          <w:color w:val="000000"/>
          <w:sz w:val="23"/>
          <w:szCs w:val="23"/>
        </w:rPr>
        <w:t>/</w:t>
      </w:r>
      <w:r w:rsidRPr="00E87B1B">
        <w:rPr>
          <w:rFonts w:ascii="Calibri" w:hAnsi="Calibri" w:cs="Calibri"/>
          <w:color w:val="000000"/>
          <w:sz w:val="23"/>
          <w:szCs w:val="23"/>
        </w:rPr>
        <w:t xml:space="preserve">produkcji. </w:t>
      </w:r>
    </w:p>
    <w:p w14:paraId="6168C138" w14:textId="77777777" w:rsidR="004B097C" w:rsidRPr="004B097C" w:rsidRDefault="00E87B1B" w:rsidP="00DC7E1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E87B1B">
        <w:rPr>
          <w:rFonts w:ascii="Calibri" w:hAnsi="Calibri" w:cs="Calibri"/>
          <w:color w:val="000000"/>
          <w:sz w:val="23"/>
          <w:szCs w:val="23"/>
        </w:rPr>
        <w:t xml:space="preserve">W przypadku materiałów eksploatacyjnych wyprodukowanych przez innego producenta niż producent danego </w:t>
      </w:r>
      <w:r w:rsidR="004B097C">
        <w:rPr>
          <w:rFonts w:ascii="Calibri" w:hAnsi="Calibri" w:cs="Calibri"/>
          <w:color w:val="000000"/>
          <w:sz w:val="23"/>
          <w:szCs w:val="23"/>
        </w:rPr>
        <w:t>sprzętu</w:t>
      </w:r>
      <w:r w:rsidRPr="00E87B1B">
        <w:rPr>
          <w:rFonts w:ascii="Calibri" w:hAnsi="Calibri" w:cs="Calibri"/>
          <w:color w:val="000000"/>
          <w:sz w:val="23"/>
          <w:szCs w:val="23"/>
        </w:rPr>
        <w:t>, Wykonawca zobowiązany jest zapewnić kompatybilność, wydajność i jakość nie gorszą niż oryginalne materiały eksploatacyjne</w:t>
      </w:r>
      <w:r w:rsidR="004B097C">
        <w:rPr>
          <w:rFonts w:ascii="Calibri" w:hAnsi="Calibri" w:cs="Calibri"/>
          <w:color w:val="000000"/>
          <w:sz w:val="23"/>
          <w:szCs w:val="23"/>
        </w:rPr>
        <w:t>.</w:t>
      </w:r>
    </w:p>
    <w:p w14:paraId="0AC97257" w14:textId="77777777" w:rsidR="00E87B1B" w:rsidRDefault="00EF3BFE" w:rsidP="00DC7E1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Miejsce dostarczenia materiałów: ZW Nysa ul. Jeziorna 9, 48-304 Nysa.</w:t>
      </w:r>
    </w:p>
    <w:p w14:paraId="6D3423C8" w14:textId="77777777" w:rsidR="00072413" w:rsidRPr="0000518D" w:rsidRDefault="00072413" w:rsidP="00DC7E11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0518D">
        <w:rPr>
          <w:rFonts w:asciiTheme="minorHAnsi" w:hAnsiTheme="minorHAnsi" w:cstheme="minorHAnsi"/>
          <w:color w:val="auto"/>
          <w:sz w:val="22"/>
          <w:szCs w:val="22"/>
        </w:rPr>
        <w:t xml:space="preserve">Z czynności odbioru </w:t>
      </w:r>
      <w:r w:rsidR="00EF3BFE">
        <w:rPr>
          <w:rFonts w:asciiTheme="minorHAnsi" w:hAnsiTheme="minorHAnsi" w:cstheme="minorHAnsi"/>
          <w:color w:val="auto"/>
          <w:sz w:val="22"/>
          <w:szCs w:val="22"/>
        </w:rPr>
        <w:t xml:space="preserve">materiałów eksploatacyjnych </w:t>
      </w:r>
      <w:r w:rsidRPr="0000518D">
        <w:rPr>
          <w:rFonts w:asciiTheme="minorHAnsi" w:hAnsiTheme="minorHAnsi" w:cstheme="minorHAnsi"/>
          <w:color w:val="auto"/>
          <w:sz w:val="22"/>
          <w:szCs w:val="22"/>
        </w:rPr>
        <w:t xml:space="preserve">sporządzony zostanie protokół, który podpiszą strony umowy. </w:t>
      </w:r>
    </w:p>
    <w:p w14:paraId="044DA7FF" w14:textId="77777777" w:rsidR="00A50BDD" w:rsidRPr="0000518D" w:rsidRDefault="00A50BDD" w:rsidP="00DC7E11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0518D">
        <w:rPr>
          <w:rFonts w:asciiTheme="minorHAnsi" w:hAnsiTheme="minorHAnsi" w:cstheme="minorHAnsi"/>
          <w:color w:val="auto"/>
          <w:sz w:val="22"/>
          <w:szCs w:val="22"/>
        </w:rPr>
        <w:t xml:space="preserve">Zamawiający dopuszcza wizję w terenie w celu obejrzenia pojazdów i maszyn </w:t>
      </w:r>
      <w:r w:rsidRPr="0000518D">
        <w:rPr>
          <w:rFonts w:asciiTheme="minorHAnsi" w:hAnsiTheme="minorHAnsi" w:cstheme="minorHAnsi"/>
          <w:color w:val="auto"/>
          <w:sz w:val="22"/>
          <w:szCs w:val="22"/>
        </w:rPr>
        <w:br/>
        <w:t>po wcześniejszym umówieniu się.</w:t>
      </w:r>
    </w:p>
    <w:p w14:paraId="32328A53" w14:textId="77777777" w:rsidR="00BD5BFA" w:rsidRDefault="00BD5BFA" w:rsidP="00DC7E11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0518D">
        <w:rPr>
          <w:rFonts w:asciiTheme="minorHAnsi" w:hAnsiTheme="minorHAnsi" w:cstheme="minorHAnsi"/>
          <w:color w:val="auto"/>
          <w:sz w:val="22"/>
          <w:szCs w:val="22"/>
        </w:rPr>
        <w:t>Ceny winny obejmować wszelkie koszty związane z przedmiotem zamówienia wliczając koszt do</w:t>
      </w:r>
      <w:r w:rsidR="00EF3BFE">
        <w:rPr>
          <w:rFonts w:asciiTheme="minorHAnsi" w:hAnsiTheme="minorHAnsi" w:cstheme="minorHAnsi"/>
          <w:color w:val="auto"/>
          <w:sz w:val="22"/>
          <w:szCs w:val="22"/>
        </w:rPr>
        <w:t>stawy</w:t>
      </w:r>
      <w:r w:rsidRPr="0000518D">
        <w:rPr>
          <w:rFonts w:asciiTheme="minorHAnsi" w:hAnsiTheme="minorHAnsi" w:cstheme="minorHAnsi"/>
          <w:color w:val="auto"/>
          <w:sz w:val="22"/>
          <w:szCs w:val="22"/>
        </w:rPr>
        <w:t>, transportu</w:t>
      </w:r>
      <w:r w:rsidR="00EF3BF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00518D">
        <w:rPr>
          <w:rFonts w:asciiTheme="minorHAnsi" w:hAnsiTheme="minorHAnsi" w:cstheme="minorHAnsi"/>
          <w:color w:val="auto"/>
          <w:sz w:val="22"/>
          <w:szCs w:val="22"/>
        </w:rPr>
        <w:t>etc.</w:t>
      </w:r>
    </w:p>
    <w:p w14:paraId="57F15DD4" w14:textId="58EA24E1" w:rsidR="00EF3BFE" w:rsidRDefault="00EF3BFE" w:rsidP="00DC7E11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Wykonawca winien jest dostarczyć przedmiot umowy w </w:t>
      </w:r>
      <w:r w:rsidR="008904C7">
        <w:rPr>
          <w:rFonts w:asciiTheme="minorHAnsi" w:hAnsiTheme="minorHAnsi" w:cstheme="minorHAnsi"/>
          <w:color w:val="auto"/>
          <w:sz w:val="22"/>
          <w:szCs w:val="22"/>
        </w:rPr>
        <w:t>sukcesywnie w ramach zapotrzebowania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 terminie </w:t>
      </w:r>
      <w:r w:rsidR="008904C7">
        <w:rPr>
          <w:rFonts w:asciiTheme="minorHAnsi" w:hAnsiTheme="minorHAnsi" w:cstheme="minorHAnsi"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dni roboczych od daty </w:t>
      </w:r>
      <w:r w:rsidR="008904C7">
        <w:rPr>
          <w:rFonts w:asciiTheme="minorHAnsi" w:hAnsiTheme="minorHAnsi" w:cstheme="minorHAnsi"/>
          <w:color w:val="auto"/>
          <w:sz w:val="22"/>
          <w:szCs w:val="22"/>
        </w:rPr>
        <w:t>otrzymania zlecenia na dostawę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81CAE0D" w14:textId="73BFB8F2" w:rsidR="00F72755" w:rsidRPr="00F72755" w:rsidRDefault="00F72755" w:rsidP="00DC7E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F72755">
        <w:rPr>
          <w:rFonts w:cstheme="minorHAnsi"/>
        </w:rPr>
        <w:t xml:space="preserve">Wskazane  dokumentach przetargowych  marki lub   produkty  lub też  wskazanie konkretnego znaku towarowego lub producenta przedmiotu zamówienia  są przykładowe i służą jedynie określeniu klasy i specyfikacji technicznej  zamawianych części i   produktów. Przytoczone nazwy własne określają poziom jakości i typ lub charakterystykę zamawianych części i produktów.  Zamawiający dopuszcza zastosowanie innych, nie gorszych  części pasujących do posiadanych urządzeń. Wykonawca ponosi pełną odpowiedzialność względem Zamawiającego za oferowane  części i  produkty. (Jako produkt równoważny  rozumie się produkt, który  ma te same cechy funkcjonalne, co wskazany w SIWZ konkretny z nazwy lub pochodzenia produkt. Jego jakość </w:t>
      </w:r>
      <w:r>
        <w:rPr>
          <w:rFonts w:cstheme="minorHAnsi"/>
        </w:rPr>
        <w:br/>
      </w:r>
      <w:r w:rsidRPr="00F72755">
        <w:rPr>
          <w:rFonts w:cstheme="minorHAnsi"/>
        </w:rPr>
        <w:t>nie może być gorsza od jakości określonego w specyfikacji produktu)</w:t>
      </w:r>
    </w:p>
    <w:p w14:paraId="61A97963" w14:textId="77777777" w:rsidR="00EF3BFE" w:rsidRDefault="00EF3BFE" w:rsidP="00DC7E1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Osoby do kontaktu:</w:t>
      </w:r>
    </w:p>
    <w:p w14:paraId="3DA2AFF8" w14:textId="77777777" w:rsidR="00EF3BFE" w:rsidRDefault="00EF3BFE" w:rsidP="00EF3B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Pan Marek Seruga, email. </w:t>
      </w:r>
      <w:hyperlink r:id="rId6" w:history="1">
        <w:r w:rsidRPr="00A83103">
          <w:rPr>
            <w:rStyle w:val="Hipercze"/>
            <w:rFonts w:ascii="Calibri" w:hAnsi="Calibri" w:cs="Calibri"/>
            <w:sz w:val="23"/>
            <w:szCs w:val="23"/>
          </w:rPr>
          <w:t>marek.seruga@wody.gov.pl</w:t>
        </w:r>
      </w:hyperlink>
      <w:r>
        <w:rPr>
          <w:rFonts w:ascii="Calibri" w:hAnsi="Calibri" w:cs="Calibri"/>
          <w:color w:val="000000"/>
          <w:sz w:val="23"/>
          <w:szCs w:val="23"/>
        </w:rPr>
        <w:t>, tel. 600 927 563,</w:t>
      </w:r>
    </w:p>
    <w:p w14:paraId="2545913D" w14:textId="77777777" w:rsidR="00EF3BFE" w:rsidRDefault="00EF3BFE" w:rsidP="00EF3BF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Pan Wiktor Filip, email. </w:t>
      </w:r>
      <w:hyperlink r:id="rId7" w:history="1">
        <w:r w:rsidRPr="00A83103">
          <w:rPr>
            <w:rStyle w:val="Hipercze"/>
            <w:rFonts w:ascii="Calibri" w:hAnsi="Calibri" w:cs="Calibri"/>
            <w:sz w:val="23"/>
            <w:szCs w:val="23"/>
          </w:rPr>
          <w:t>wiktor.filip@wody.gov.pl</w:t>
        </w:r>
      </w:hyperlink>
      <w:r>
        <w:rPr>
          <w:rFonts w:ascii="Calibri" w:hAnsi="Calibri" w:cs="Calibri"/>
          <w:color w:val="000000"/>
          <w:sz w:val="23"/>
          <w:szCs w:val="23"/>
        </w:rPr>
        <w:t>, tel. 603 804 210,</w:t>
      </w:r>
    </w:p>
    <w:p w14:paraId="5349DE90" w14:textId="28ECE4E7" w:rsidR="00F72755" w:rsidRPr="00F72755" w:rsidRDefault="00EF3BFE" w:rsidP="00F727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Pan Marcin Pawełczyk, email. </w:t>
      </w:r>
      <w:hyperlink r:id="rId8" w:history="1">
        <w:r w:rsidRPr="00A83103">
          <w:rPr>
            <w:rStyle w:val="Hipercze"/>
            <w:rFonts w:ascii="Calibri" w:hAnsi="Calibri" w:cs="Calibri"/>
            <w:sz w:val="23"/>
            <w:szCs w:val="23"/>
          </w:rPr>
          <w:t>marcin.pawelczyk@wody.gov.pl</w:t>
        </w:r>
      </w:hyperlink>
      <w:r>
        <w:rPr>
          <w:rFonts w:ascii="Calibri" w:hAnsi="Calibri" w:cs="Calibri"/>
          <w:color w:val="000000"/>
          <w:sz w:val="23"/>
          <w:szCs w:val="23"/>
        </w:rPr>
        <w:t>, tel. 603 293</w:t>
      </w:r>
      <w:r w:rsidR="00F72755">
        <w:rPr>
          <w:rFonts w:ascii="Calibri" w:hAnsi="Calibri" w:cs="Calibri"/>
          <w:color w:val="000000"/>
          <w:sz w:val="23"/>
          <w:szCs w:val="23"/>
        </w:rPr>
        <w:t> </w:t>
      </w:r>
      <w:r>
        <w:rPr>
          <w:rFonts w:ascii="Calibri" w:hAnsi="Calibri" w:cs="Calibri"/>
          <w:color w:val="000000"/>
          <w:sz w:val="23"/>
          <w:szCs w:val="23"/>
        </w:rPr>
        <w:t>450,</w:t>
      </w:r>
    </w:p>
    <w:p w14:paraId="045011D7" w14:textId="712667B4" w:rsidR="00144B92" w:rsidRDefault="00144B92" w:rsidP="00EF3BFE">
      <w:pPr>
        <w:spacing w:after="0" w:line="240" w:lineRule="auto"/>
        <w:jc w:val="both"/>
        <w:rPr>
          <w:rFonts w:cstheme="minorHAnsi"/>
        </w:rPr>
      </w:pPr>
    </w:p>
    <w:p w14:paraId="174E8633" w14:textId="77777777" w:rsidR="00AB63D8" w:rsidRDefault="00AB63D8" w:rsidP="00AB63D8">
      <w:pPr>
        <w:spacing w:after="0" w:line="240" w:lineRule="auto"/>
        <w:jc w:val="both"/>
        <w:rPr>
          <w:rFonts w:cstheme="minorHAnsi"/>
        </w:rPr>
      </w:pPr>
    </w:p>
    <w:p w14:paraId="76B6BD31" w14:textId="77777777" w:rsidR="00AB63D8" w:rsidRPr="007658BD" w:rsidRDefault="00AB63D8" w:rsidP="00AB63D8">
      <w:pPr>
        <w:spacing w:after="0" w:line="240" w:lineRule="auto"/>
        <w:jc w:val="both"/>
        <w:rPr>
          <w:rFonts w:cstheme="minorHAnsi"/>
          <w:color w:val="FF0000"/>
        </w:rPr>
      </w:pPr>
    </w:p>
    <w:p w14:paraId="4747D84D" w14:textId="77777777" w:rsidR="007658BD" w:rsidRPr="0000518D" w:rsidRDefault="007658BD">
      <w:pPr>
        <w:spacing w:after="0" w:line="240" w:lineRule="auto"/>
        <w:jc w:val="both"/>
        <w:rPr>
          <w:rFonts w:cstheme="minorHAnsi"/>
        </w:rPr>
      </w:pPr>
    </w:p>
    <w:sectPr w:rsidR="007658BD" w:rsidRPr="0000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3793"/>
    <w:multiLevelType w:val="hybridMultilevel"/>
    <w:tmpl w:val="6A4AF494"/>
    <w:lvl w:ilvl="0" w:tplc="D4A435F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234A"/>
    <w:multiLevelType w:val="hybridMultilevel"/>
    <w:tmpl w:val="BF968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30005"/>
    <w:multiLevelType w:val="hybridMultilevel"/>
    <w:tmpl w:val="F190CBEA"/>
    <w:lvl w:ilvl="0" w:tplc="63C4E38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B213C"/>
    <w:multiLevelType w:val="hybridMultilevel"/>
    <w:tmpl w:val="64BAAC16"/>
    <w:lvl w:ilvl="0" w:tplc="D4A435F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C438E"/>
    <w:multiLevelType w:val="hybridMultilevel"/>
    <w:tmpl w:val="D10A2B8C"/>
    <w:lvl w:ilvl="0" w:tplc="26EC9B9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47B6C"/>
    <w:multiLevelType w:val="hybridMultilevel"/>
    <w:tmpl w:val="52201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E099E"/>
    <w:multiLevelType w:val="hybridMultilevel"/>
    <w:tmpl w:val="639024F4"/>
    <w:lvl w:ilvl="0" w:tplc="886870B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7D90"/>
    <w:multiLevelType w:val="hybridMultilevel"/>
    <w:tmpl w:val="8D02E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C11BCE"/>
    <w:multiLevelType w:val="hybridMultilevel"/>
    <w:tmpl w:val="D71A7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46F14"/>
    <w:multiLevelType w:val="hybridMultilevel"/>
    <w:tmpl w:val="3926C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D4D63"/>
    <w:multiLevelType w:val="hybridMultilevel"/>
    <w:tmpl w:val="667E8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500BC5"/>
    <w:multiLevelType w:val="hybridMultilevel"/>
    <w:tmpl w:val="6AF0F364"/>
    <w:lvl w:ilvl="0" w:tplc="6F1296D4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E510C4"/>
    <w:multiLevelType w:val="hybridMultilevel"/>
    <w:tmpl w:val="B99E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00071"/>
    <w:multiLevelType w:val="hybridMultilevel"/>
    <w:tmpl w:val="461A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D6527"/>
    <w:multiLevelType w:val="hybridMultilevel"/>
    <w:tmpl w:val="7EC8339C"/>
    <w:lvl w:ilvl="0" w:tplc="26EC9B9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84F12"/>
    <w:multiLevelType w:val="hybridMultilevel"/>
    <w:tmpl w:val="693C8D7A"/>
    <w:lvl w:ilvl="0" w:tplc="B144280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70321C"/>
    <w:multiLevelType w:val="hybridMultilevel"/>
    <w:tmpl w:val="3992E1BA"/>
    <w:lvl w:ilvl="0" w:tplc="D4A435F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83653"/>
    <w:multiLevelType w:val="hybridMultilevel"/>
    <w:tmpl w:val="AD1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A73AE7"/>
    <w:multiLevelType w:val="hybridMultilevel"/>
    <w:tmpl w:val="BF1E6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A3136"/>
    <w:multiLevelType w:val="hybridMultilevel"/>
    <w:tmpl w:val="28826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5"/>
  </w:num>
  <w:num w:numId="5">
    <w:abstractNumId w:val="9"/>
  </w:num>
  <w:num w:numId="6">
    <w:abstractNumId w:val="12"/>
  </w:num>
  <w:num w:numId="7">
    <w:abstractNumId w:val="19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7"/>
  </w:num>
  <w:num w:numId="13">
    <w:abstractNumId w:val="0"/>
  </w:num>
  <w:num w:numId="14">
    <w:abstractNumId w:val="16"/>
  </w:num>
  <w:num w:numId="15">
    <w:abstractNumId w:val="13"/>
  </w:num>
  <w:num w:numId="16">
    <w:abstractNumId w:val="7"/>
  </w:num>
  <w:num w:numId="17">
    <w:abstractNumId w:val="14"/>
  </w:num>
  <w:num w:numId="18">
    <w:abstractNumId w:val="4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2"/>
    <w:rsid w:val="0000518D"/>
    <w:rsid w:val="00036192"/>
    <w:rsid w:val="0006745E"/>
    <w:rsid w:val="00072413"/>
    <w:rsid w:val="00135B36"/>
    <w:rsid w:val="00144B92"/>
    <w:rsid w:val="001E0AF1"/>
    <w:rsid w:val="00231D0D"/>
    <w:rsid w:val="00252045"/>
    <w:rsid w:val="002D6CD6"/>
    <w:rsid w:val="0044738A"/>
    <w:rsid w:val="004B097C"/>
    <w:rsid w:val="004E0B91"/>
    <w:rsid w:val="00532636"/>
    <w:rsid w:val="00571749"/>
    <w:rsid w:val="0065074E"/>
    <w:rsid w:val="00665949"/>
    <w:rsid w:val="006924CE"/>
    <w:rsid w:val="00711F44"/>
    <w:rsid w:val="007128C6"/>
    <w:rsid w:val="007658BD"/>
    <w:rsid w:val="007A0F20"/>
    <w:rsid w:val="007F2267"/>
    <w:rsid w:val="00811078"/>
    <w:rsid w:val="008904C7"/>
    <w:rsid w:val="008B0CF2"/>
    <w:rsid w:val="008E60CF"/>
    <w:rsid w:val="00976D60"/>
    <w:rsid w:val="009E2738"/>
    <w:rsid w:val="00A25960"/>
    <w:rsid w:val="00A50BDD"/>
    <w:rsid w:val="00AB63D8"/>
    <w:rsid w:val="00BD5BFA"/>
    <w:rsid w:val="00C32B0C"/>
    <w:rsid w:val="00CB1071"/>
    <w:rsid w:val="00CF0521"/>
    <w:rsid w:val="00D17111"/>
    <w:rsid w:val="00DC7E11"/>
    <w:rsid w:val="00DD05C7"/>
    <w:rsid w:val="00E549F4"/>
    <w:rsid w:val="00E7157E"/>
    <w:rsid w:val="00E87B1B"/>
    <w:rsid w:val="00EF3BFE"/>
    <w:rsid w:val="00EF657E"/>
    <w:rsid w:val="00F72755"/>
    <w:rsid w:val="00F8734C"/>
    <w:rsid w:val="00FA6617"/>
    <w:rsid w:val="00FD23DD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A0A5"/>
  <w15:chartTrackingRefBased/>
  <w15:docId w15:val="{DD5DB03D-81C5-43D8-9D52-1AEBD5B6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B92"/>
    <w:pPr>
      <w:ind w:left="720"/>
      <w:contextualSpacing/>
    </w:pPr>
  </w:style>
  <w:style w:type="paragraph" w:customStyle="1" w:styleId="Default">
    <w:name w:val="Default"/>
    <w:rsid w:val="00072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0B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0BD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3B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0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0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awelczyk@wody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iktor.filip@wod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ek.seruga@wod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E977-A009-41D5-AA8E-BAA707D2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Pawełczyk</dc:creator>
  <cp:keywords/>
  <dc:description/>
  <cp:lastModifiedBy>Krz Rud</cp:lastModifiedBy>
  <cp:revision>2</cp:revision>
  <dcterms:created xsi:type="dcterms:W3CDTF">2020-05-13T12:26:00Z</dcterms:created>
  <dcterms:modified xsi:type="dcterms:W3CDTF">2020-05-13T12:26:00Z</dcterms:modified>
</cp:coreProperties>
</file>